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eastAsia="方正小标宋简体"/>
          <w:color w:val="FF0000"/>
          <w:spacing w:val="-11"/>
          <w:sz w:val="52"/>
          <w:szCs w:val="52"/>
          <w:lang w:val="en-US" w:eastAsia="zh-CN"/>
        </w:rPr>
      </w:pPr>
      <w:r>
        <w:rPr>
          <w:rFonts w:hint="eastAsia" w:ascii="方正小标宋简体" w:eastAsia="方正小标宋简体"/>
          <w:color w:val="FF0000"/>
          <w:spacing w:val="-11"/>
          <w:sz w:val="52"/>
          <w:szCs w:val="52"/>
          <w:lang w:val="en-US" w:eastAsia="zh-CN"/>
        </w:rPr>
        <w:t>宁夏葡萄酒与防沙治沙职业技术学院</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center"/>
        <w:textAlignment w:val="auto"/>
        <w:rPr>
          <w:rFonts w:hint="eastAsia" w:ascii="方正小标宋简体" w:eastAsia="方正小标宋简体"/>
          <w:color w:val="FF0000"/>
          <w:spacing w:val="0"/>
          <w:sz w:val="52"/>
          <w:szCs w:val="52"/>
          <w:lang w:val="en-US" w:eastAsia="zh-CN"/>
        </w:rPr>
      </w:pPr>
      <w:r>
        <w:rPr>
          <w:rFonts w:hint="eastAsia" w:ascii="方正小标宋简体" w:eastAsia="方正小标宋简体"/>
          <w:color w:val="FF0000"/>
          <w:spacing w:val="0"/>
          <w:sz w:val="52"/>
          <w:szCs w:val="52"/>
          <w:lang w:val="en-US" w:eastAsia="zh-CN"/>
        </w:rPr>
        <w:t>“不忘初心、牢记使命”主题教育</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ascii="方正小标宋简体" w:eastAsia="方正小标宋简体"/>
          <w:color w:val="FF0000"/>
          <w:spacing w:val="20"/>
          <w:sz w:val="52"/>
          <w:szCs w:val="72"/>
        </w:rPr>
      </w:pPr>
      <w:r>
        <w:rPr>
          <w:rFonts w:hint="eastAsia" w:ascii="方正小标宋简体" w:eastAsia="方正小标宋简体"/>
          <w:b/>
          <w:bCs/>
          <w:color w:val="FF0000"/>
          <w:spacing w:val="20"/>
          <w:kern w:val="2"/>
          <w:sz w:val="72"/>
          <w:szCs w:val="72"/>
          <w:lang w:eastAsia="zh-CN"/>
        </w:rPr>
        <w:t>简</w:t>
      </w:r>
      <w:r>
        <w:rPr>
          <w:rFonts w:hint="eastAsia" w:ascii="方正小标宋简体" w:eastAsia="方正小标宋简体"/>
          <w:b/>
          <w:bCs/>
          <w:color w:val="FF0000"/>
          <w:spacing w:val="20"/>
          <w:kern w:val="2"/>
          <w:sz w:val="72"/>
          <w:szCs w:val="72"/>
          <w:lang w:val="en-US" w:eastAsia="zh-CN"/>
        </w:rPr>
        <w:t xml:space="preserve">    </w:t>
      </w:r>
      <w:r>
        <w:rPr>
          <w:rFonts w:hint="eastAsia" w:ascii="方正小标宋简体" w:eastAsia="方正小标宋简体"/>
          <w:b/>
          <w:bCs/>
          <w:color w:val="FF0000"/>
          <w:spacing w:val="20"/>
          <w:kern w:val="2"/>
          <w:sz w:val="72"/>
          <w:szCs w:val="72"/>
          <w:lang w:eastAsia="zh-CN"/>
        </w:rPr>
        <w:t>报</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方正小标宋简体" w:eastAsia="方正小标宋简体"/>
          <w:color w:val="FF0000"/>
          <w:spacing w:val="20"/>
          <w:sz w:val="30"/>
          <w:szCs w:val="30"/>
        </w:rPr>
      </w:pPr>
      <w:r>
        <w:rPr>
          <w:rFonts w:hint="eastAsia" w:ascii="方正小标宋简体" w:eastAsia="方正小标宋简体"/>
          <w:color w:val="FF0000"/>
          <w:spacing w:val="20"/>
          <w:sz w:val="32"/>
          <w:szCs w:val="32"/>
        </w:rPr>
        <w:t>第</w:t>
      </w:r>
      <w:r>
        <w:rPr>
          <w:rFonts w:hint="eastAsia" w:ascii="方正小标宋简体" w:eastAsia="方正小标宋简体"/>
          <w:color w:val="FF0000"/>
          <w:spacing w:val="20"/>
          <w:sz w:val="32"/>
          <w:szCs w:val="32"/>
          <w:lang w:val="en-US" w:eastAsia="zh-CN"/>
        </w:rPr>
        <w:t>36</w:t>
      </w:r>
      <w:r>
        <w:rPr>
          <w:rFonts w:hint="eastAsia" w:ascii="方正小标宋简体" w:eastAsia="方正小标宋简体"/>
          <w:color w:val="FF0000"/>
          <w:spacing w:val="20"/>
          <w:sz w:val="32"/>
          <w:szCs w:val="32"/>
        </w:rPr>
        <w:t>期</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300" w:firstLineChars="100"/>
        <w:jc w:val="left"/>
        <w:textAlignment w:val="auto"/>
        <w:outlineLvl w:val="9"/>
        <w:rPr>
          <w:rFonts w:hint="eastAsia" w:ascii="方正小标宋简体" w:eastAsia="方正小标宋简体"/>
          <w:color w:val="FF0000"/>
          <w:spacing w:val="20"/>
          <w:szCs w:val="64"/>
          <w:lang w:val="en-US" w:eastAsia="zh-CN"/>
        </w:rPr>
      </w:pPr>
      <w:r>
        <w:rPr>
          <w:rFonts w:hint="eastAsia" w:ascii="方正小标宋简体" w:eastAsia="方正小标宋简体"/>
          <w:color w:val="FF0000"/>
          <w:spacing w:val="0"/>
          <w:sz w:val="30"/>
          <w:szCs w:val="30"/>
          <w:lang w:val="en-US" w:eastAsia="zh-CN"/>
        </w:rPr>
        <w:t>学院主题教育领导小组办公室</w:t>
      </w:r>
      <w:r>
        <w:rPr>
          <w:rFonts w:hint="eastAsia" w:ascii="方正小标宋简体" w:eastAsia="方正小标宋简体"/>
          <w:color w:val="FF0000"/>
          <w:spacing w:val="20"/>
          <w:sz w:val="30"/>
          <w:szCs w:val="30"/>
          <w:lang w:val="en-US" w:eastAsia="zh-CN"/>
        </w:rPr>
        <w:t xml:space="preserve">         2019年11月6日                    </w:t>
      </w:r>
    </w:p>
    <w:p>
      <w:pPr>
        <w:spacing w:line="640" w:lineRule="exact"/>
        <w:jc w:val="both"/>
        <w:rPr>
          <w:sz w:val="32"/>
          <w:szCs w:val="32"/>
        </w:rPr>
      </w:pPr>
      <w: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54610</wp:posOffset>
                </wp:positionV>
                <wp:extent cx="5612130" cy="26670"/>
                <wp:effectExtent l="0" t="28575" r="1270" b="336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2130" cy="2667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1.65pt;margin-top:4.3pt;height:2.1pt;width:441.9pt;z-index:251659264;mso-width-relative:page;mso-height-relative:page;" filled="f" stroked="t" coordsize="21600,21600" o:gfxdata="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xMjTtMAAAAHAQAADwAAAAAAAAABACAA&#10;AAAiAAAAZHJzL2Rvd25yZXYueG1sUEsBAhQAFAAAAAgAh07iQJS7UC7ZAQAAcgMAAA4AAAAAAAAA&#10;AQAgAAAAIgEAAGRycy9lMm9Eb2MueG1sUEsFBgAAAAAGAAYAWQEAAG0FAAAAAA==&#10;">
                <v:fill on="f" focussize="0,0"/>
                <v:stroke weight="4.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学院党委组织学习贯彻十九届四中全会精神</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下午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党委书记赵兵主持召开党委理论中心组</w:t>
      </w:r>
      <w:r>
        <w:rPr>
          <w:rFonts w:hint="eastAsia" w:ascii="仿宋_GB2312" w:hAnsi="仿宋_GB2312" w:eastAsia="仿宋_GB2312" w:cs="仿宋_GB2312"/>
          <w:sz w:val="32"/>
          <w:szCs w:val="32"/>
        </w:rPr>
        <w:t>传达学习党的十九届四中全会精神</w:t>
      </w:r>
      <w:r>
        <w:rPr>
          <w:rFonts w:hint="eastAsia" w:ascii="仿宋_GB2312" w:hAnsi="仿宋_GB2312" w:eastAsia="仿宋_GB2312" w:cs="仿宋_GB2312"/>
          <w:sz w:val="32"/>
          <w:szCs w:val="32"/>
          <w:lang w:val="en-US" w:eastAsia="zh-CN"/>
        </w:rPr>
        <w:t>专题学习会。赵兵同志带领全体中心组成员全文学习了《</w:t>
      </w:r>
      <w:r>
        <w:rPr>
          <w:rFonts w:hint="eastAsia" w:ascii="仿宋_GB2312" w:hAnsi="仿宋_GB2312" w:eastAsia="仿宋_GB2312" w:cs="仿宋_GB2312"/>
          <w:sz w:val="32"/>
          <w:szCs w:val="32"/>
        </w:rPr>
        <w:t>中国共产党第十九届中央委员会第四次全体会议公报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，并对</w:t>
      </w:r>
      <w:r>
        <w:rPr>
          <w:rFonts w:hint="eastAsia" w:ascii="仿宋_GB2312" w:hAnsi="仿宋_GB2312" w:eastAsia="仿宋_GB2312" w:cs="仿宋_GB2312"/>
          <w:sz w:val="32"/>
          <w:szCs w:val="32"/>
          <w:lang w:val="en-US" w:eastAsia="zh-CN"/>
        </w:rPr>
        <w:t>各党支部和各处室系部</w:t>
      </w:r>
      <w:r>
        <w:rPr>
          <w:rFonts w:hint="eastAsia" w:ascii="仿宋_GB2312" w:hAnsi="仿宋_GB2312" w:eastAsia="仿宋_GB2312" w:cs="仿宋_GB2312"/>
          <w:sz w:val="32"/>
          <w:szCs w:val="32"/>
        </w:rPr>
        <w:t>学习宣传贯彻</w:t>
      </w:r>
      <w:r>
        <w:rPr>
          <w:rFonts w:hint="eastAsia" w:ascii="仿宋_GB2312" w:hAnsi="仿宋_GB2312" w:eastAsia="仿宋_GB2312" w:cs="仿宋_GB2312"/>
          <w:sz w:val="32"/>
          <w:szCs w:val="32"/>
          <w:lang w:val="en-US" w:eastAsia="zh-CN"/>
        </w:rPr>
        <w:t>全会精神</w:t>
      </w:r>
      <w:r>
        <w:rPr>
          <w:rFonts w:hint="eastAsia" w:ascii="仿宋_GB2312" w:hAnsi="仿宋_GB2312" w:eastAsia="仿宋_GB2312" w:cs="仿宋_GB2312"/>
          <w:sz w:val="32"/>
          <w:szCs w:val="32"/>
        </w:rPr>
        <w:t>工作进行</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部署。</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会议</w:t>
      </w:r>
      <w:r>
        <w:rPr>
          <w:rFonts w:hint="eastAsia" w:ascii="仿宋_GB2312" w:hAnsi="仿宋_GB2312" w:eastAsia="仿宋_GB2312" w:cs="仿宋_GB2312"/>
          <w:sz w:val="32"/>
          <w:szCs w:val="32"/>
        </w:rPr>
        <w:t>指出，党的十九届四中全会是一次在关键时间节点召开的重要会议，是一次主题鲜明而重大的会议，是一次彰显坚定自信的会议。全会全面总结了中国特色社会主义制度建设的历史性成就，集中概括了中国特色社会主义制度和国家治理体系的显著优势，深刻阐述了支撑中国特色社会主义制度的根本制度、基本制度、重要制度，明确了坚持和完善中国特色社会主义制度、推进国家治理体系和治理能力现代化的总体要求、总体目标和重点任务。全会专门研究国家制度和国家治理问题并作出决定，深刻回答了应该“坚持和巩固什么、完善和发展什么”这个重大政治问题，体现了以习近平同志为核心的党中央高瞻远瞩的战略眼光和强烈的历史担当，对巩固党的执政地位、确保国家长治久安，具有重大而深远的影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会议强调，学习宣传贯彻党的十九届四中全会精神，是当前和今后一个时期的重要政治任务。</w:t>
      </w:r>
      <w:r>
        <w:rPr>
          <w:rFonts w:hint="eastAsia" w:ascii="仿宋_GB2312" w:hAnsi="仿宋_GB2312" w:eastAsia="仿宋_GB2312" w:cs="仿宋_GB2312"/>
          <w:sz w:val="32"/>
          <w:szCs w:val="32"/>
          <w:lang w:val="en-US" w:eastAsia="zh-CN"/>
        </w:rPr>
        <w:t>各党支部和各处室系部</w:t>
      </w:r>
      <w:r>
        <w:rPr>
          <w:rFonts w:hint="eastAsia" w:ascii="仿宋_GB2312" w:hAnsi="仿宋_GB2312" w:eastAsia="仿宋_GB2312" w:cs="仿宋_GB2312"/>
          <w:sz w:val="32"/>
          <w:szCs w:val="32"/>
        </w:rPr>
        <w:t>要把学习贯彻全会精神贯穿于</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工作全过程、各方面，全力以赴推动全会精神落到实处、取得实效。要坚持理论联系实际，学以致用、知行合一。要增强政治自觉和思想自觉，结合“不忘初心、牢记使命”主题教育</w:t>
      </w:r>
      <w:r>
        <w:rPr>
          <w:rFonts w:hint="eastAsia" w:ascii="仿宋_GB2312" w:hAnsi="仿宋_GB2312" w:eastAsia="仿宋_GB2312" w:cs="仿宋_GB2312"/>
          <w:sz w:val="32"/>
          <w:szCs w:val="32"/>
          <w:lang w:val="en-US" w:eastAsia="zh-CN"/>
        </w:rPr>
        <w:t>检视问题的</w:t>
      </w:r>
      <w:r>
        <w:rPr>
          <w:rFonts w:hint="eastAsia" w:ascii="仿宋_GB2312" w:hAnsi="仿宋_GB2312" w:eastAsia="仿宋_GB2312" w:cs="仿宋_GB2312"/>
          <w:sz w:val="32"/>
          <w:szCs w:val="32"/>
        </w:rPr>
        <w:t>整改、结合</w:t>
      </w:r>
      <w:r>
        <w:rPr>
          <w:rFonts w:hint="eastAsia" w:ascii="仿宋_GB2312" w:hAnsi="仿宋_GB2312" w:eastAsia="仿宋_GB2312" w:cs="仿宋_GB2312"/>
          <w:sz w:val="32"/>
          <w:szCs w:val="32"/>
          <w:lang w:val="en-US" w:eastAsia="zh-CN"/>
        </w:rPr>
        <w:t>建立</w:t>
      </w:r>
      <w:r>
        <w:rPr>
          <w:rFonts w:hint="eastAsia" w:ascii="仿宋_GB2312" w:hAnsi="仿宋_GB2312" w:eastAsia="仿宋_GB2312" w:cs="仿宋_GB2312"/>
          <w:sz w:val="32"/>
          <w:szCs w:val="32"/>
        </w:rPr>
        <w:t>健全</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制度体系等深入学习十九届四中全会精神。</w:t>
      </w:r>
    </w:p>
    <w:tbl>
      <w:tblPr>
        <w:tblStyle w:val="9"/>
        <w:tblpPr w:leftFromText="180" w:rightFromText="180" w:vertAnchor="text" w:horzAnchor="page" w:tblpX="1671" w:tblpY="3600"/>
        <w:tblOverlap w:val="never"/>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trPr>
        <w:tc>
          <w:tcPr>
            <w:tcW w:w="8900" w:type="dxa"/>
            <w:tcBorders>
              <w:left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839" w:leftChars="133" w:hanging="560" w:hanging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报：</w:t>
            </w:r>
            <w:r>
              <w:rPr>
                <w:rFonts w:hint="eastAsia" w:ascii="仿宋_GB2312" w:hAnsi="仿宋_GB2312" w:eastAsia="仿宋_GB2312" w:cs="仿宋_GB2312"/>
                <w:sz w:val="28"/>
                <w:szCs w:val="28"/>
                <w:lang w:val="en-US" w:eastAsia="zh-CN"/>
              </w:rPr>
              <w:t>自治区“不忘初心、牢记使命”主题教育领导小组办公室，自治区第二批主题教育第七巡回指导组。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80" w:firstLineChars="1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送：</w:t>
            </w:r>
            <w:r>
              <w:rPr>
                <w:rFonts w:hint="eastAsia" w:ascii="仿宋_GB2312" w:hAnsi="仿宋_GB2312" w:eastAsia="仿宋_GB2312" w:cs="仿宋_GB2312"/>
                <w:sz w:val="28"/>
                <w:szCs w:val="28"/>
                <w:lang w:val="en-US" w:eastAsia="zh-CN"/>
              </w:rPr>
              <w:t>学院“不忘初心、牢记使命”主题教育领导小组成员。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80" w:firstLineChars="1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28"/>
                <w:szCs w:val="28"/>
                <w:lang w:val="en-US" w:eastAsia="zh-CN"/>
              </w:rPr>
              <w:t>发：</w:t>
            </w:r>
            <w:r>
              <w:rPr>
                <w:rFonts w:hint="eastAsia" w:ascii="仿宋_GB2312" w:hAnsi="仿宋_GB2312" w:eastAsia="仿宋_GB2312" w:cs="仿宋_GB2312"/>
                <w:sz w:val="28"/>
                <w:szCs w:val="28"/>
                <w:lang w:val="en-US" w:eastAsia="zh-CN"/>
              </w:rPr>
              <w:t>各党支部。</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Arial"/>
          <w:kern w:val="0"/>
          <w:sz w:val="32"/>
          <w:szCs w:val="32"/>
          <w:lang w:eastAsia="zh-CN"/>
        </w:rPr>
      </w:pPr>
      <w:r>
        <w:rPr>
          <w:rFonts w:hint="eastAsia" w:ascii="仿宋_GB2312" w:hAnsi="仿宋_GB2312" w:eastAsia="仿宋_GB2312" w:cs="仿宋_GB2312"/>
          <w:sz w:val="32"/>
          <w:szCs w:val="32"/>
          <w:lang w:val="en-US" w:eastAsia="zh-CN"/>
        </w:rPr>
        <w:t>会议要求，各党支部要</w:t>
      </w:r>
      <w:r>
        <w:rPr>
          <w:rFonts w:hint="eastAsia" w:ascii="仿宋_GB2312" w:hAnsi="仿宋_GB2312" w:eastAsia="仿宋_GB2312" w:cs="仿宋_GB2312"/>
          <w:sz w:val="32"/>
          <w:szCs w:val="32"/>
        </w:rPr>
        <w:t>利用</w:t>
      </w:r>
      <w:r>
        <w:rPr>
          <w:rFonts w:hint="eastAsia" w:ascii="仿宋_GB2312" w:hAnsi="仿宋_GB2312" w:eastAsia="仿宋_GB2312" w:cs="仿宋_GB2312"/>
          <w:sz w:val="32"/>
          <w:szCs w:val="32"/>
          <w:lang w:val="en-US" w:eastAsia="zh-CN"/>
        </w:rPr>
        <w:t>微信公众号、微信工作群、</w:t>
      </w:r>
      <w:r>
        <w:rPr>
          <w:rFonts w:hint="eastAsia" w:ascii="仿宋_GB2312" w:hAnsi="仿宋_GB2312" w:eastAsia="仿宋_GB2312" w:cs="仿宋_GB2312"/>
          <w:sz w:val="32"/>
          <w:szCs w:val="32"/>
        </w:rPr>
        <w:t>“学习强国”平台等</w:t>
      </w:r>
      <w:r>
        <w:rPr>
          <w:rFonts w:hint="eastAsia" w:ascii="仿宋_GB2312" w:hAnsi="仿宋_GB2312" w:eastAsia="仿宋_GB2312" w:cs="仿宋_GB2312"/>
          <w:sz w:val="32"/>
          <w:szCs w:val="32"/>
          <w:lang w:val="en-US" w:eastAsia="zh-CN"/>
        </w:rPr>
        <w:t>宣传阵地，</w:t>
      </w:r>
      <w:r>
        <w:rPr>
          <w:rFonts w:hint="eastAsia" w:ascii="仿宋_GB2312" w:hAnsi="仿宋_GB2312" w:eastAsia="仿宋_GB2312" w:cs="仿宋_GB2312"/>
          <w:sz w:val="32"/>
          <w:szCs w:val="32"/>
        </w:rPr>
        <w:t>及时学习</w:t>
      </w:r>
      <w:r>
        <w:rPr>
          <w:rFonts w:hint="eastAsia" w:ascii="仿宋_GB2312" w:hAnsi="仿宋_GB2312" w:eastAsia="仿宋_GB2312" w:cs="仿宋_GB2312"/>
          <w:sz w:val="32"/>
          <w:szCs w:val="32"/>
          <w:lang w:val="en-US" w:eastAsia="zh-CN"/>
        </w:rPr>
        <w:t>全会</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将学习</w:t>
      </w:r>
      <w:r>
        <w:rPr>
          <w:rFonts w:hint="eastAsia" w:ascii="仿宋_GB2312" w:hAnsi="仿宋_GB2312" w:eastAsia="仿宋_GB2312" w:cs="仿宋_GB2312"/>
          <w:sz w:val="32"/>
          <w:szCs w:val="32"/>
          <w:lang w:val="en-US" w:eastAsia="zh-CN"/>
        </w:rPr>
        <w:t>全会</w:t>
      </w:r>
      <w:r>
        <w:rPr>
          <w:rFonts w:hint="eastAsia" w:ascii="仿宋_GB2312" w:hAnsi="仿宋_GB2312" w:eastAsia="仿宋_GB2312" w:cs="仿宋_GB2312"/>
          <w:sz w:val="32"/>
          <w:szCs w:val="32"/>
        </w:rPr>
        <w:t>精神转化为干好</w:t>
      </w:r>
      <w:r>
        <w:rPr>
          <w:rFonts w:hint="eastAsia" w:ascii="仿宋_GB2312" w:hAnsi="仿宋_GB2312" w:eastAsia="仿宋_GB2312" w:cs="仿宋_GB2312"/>
          <w:sz w:val="32"/>
          <w:szCs w:val="32"/>
          <w:lang w:val="en-US" w:eastAsia="zh-CN"/>
        </w:rPr>
        <w:t>本职</w:t>
      </w:r>
      <w:r>
        <w:rPr>
          <w:rFonts w:hint="eastAsia" w:ascii="仿宋_GB2312" w:hAnsi="仿宋_GB2312" w:eastAsia="仿宋_GB2312" w:cs="仿宋_GB2312"/>
          <w:sz w:val="32"/>
          <w:szCs w:val="32"/>
        </w:rPr>
        <w:t>工作的强大动力，提高运用法治思维和法治方式</w:t>
      </w:r>
      <w:r>
        <w:rPr>
          <w:rFonts w:hint="eastAsia" w:ascii="仿宋_GB2312" w:hAnsi="仿宋_GB2312" w:eastAsia="仿宋_GB2312" w:cs="仿宋_GB2312"/>
          <w:sz w:val="32"/>
          <w:szCs w:val="32"/>
          <w:lang w:val="en-US" w:eastAsia="zh-CN"/>
        </w:rPr>
        <w:t>办学治校</w:t>
      </w:r>
      <w:r>
        <w:rPr>
          <w:rFonts w:hint="eastAsia" w:ascii="仿宋_GB2312" w:hAnsi="仿宋_GB2312" w:eastAsia="仿宋_GB2312" w:cs="仿宋_GB2312"/>
          <w:sz w:val="32"/>
          <w:szCs w:val="32"/>
        </w:rPr>
        <w:t>的能力，</w:t>
      </w:r>
      <w:r>
        <w:rPr>
          <w:rFonts w:hint="eastAsia" w:ascii="仿宋_GB2312" w:hAnsi="仿宋_GB2312" w:eastAsia="仿宋_GB2312" w:cs="仿宋_GB2312"/>
          <w:sz w:val="32"/>
          <w:szCs w:val="32"/>
          <w:lang w:val="en-US" w:eastAsia="zh-CN"/>
        </w:rPr>
        <w:t>以学习的成效推动学院</w:t>
      </w:r>
      <w:r>
        <w:rPr>
          <w:rFonts w:hint="eastAsia" w:ascii="仿宋_GB2312" w:hAnsi="仿宋_GB2312" w:eastAsia="仿宋_GB2312" w:cs="仿宋_GB2312"/>
          <w:sz w:val="32"/>
          <w:szCs w:val="32"/>
        </w:rPr>
        <w:t>治理体系和治理能力</w:t>
      </w:r>
      <w:r>
        <w:rPr>
          <w:rFonts w:hint="eastAsia" w:ascii="仿宋_GB2312" w:hAnsi="仿宋_GB2312" w:eastAsia="仿宋_GB2312" w:cs="仿宋_GB2312"/>
          <w:sz w:val="32"/>
          <w:szCs w:val="32"/>
          <w:lang w:val="en-US" w:eastAsia="zh-CN"/>
        </w:rPr>
        <w:t>的全面提升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val="en-US" w:eastAsia="zh-CN"/>
        </w:rPr>
        <w:t>学院实现</w:t>
      </w:r>
      <w:r>
        <w:rPr>
          <w:rFonts w:hint="eastAsia" w:ascii="仿宋_GB2312" w:hAnsi="仿宋_GB2312" w:eastAsia="仿宋_GB2312" w:cs="仿宋_GB2312"/>
          <w:sz w:val="32"/>
          <w:szCs w:val="32"/>
        </w:rPr>
        <w:t>高质量发展。</w:t>
      </w:r>
      <w:bookmarkStart w:id="0" w:name="_GoBack"/>
      <w:bookmarkEnd w:id="0"/>
    </w:p>
    <w:sectPr>
      <w:footerReference r:id="rId3" w:type="default"/>
      <w:pgSz w:w="11906" w:h="16838"/>
      <w:pgMar w:top="2064"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09B2"/>
    <w:rsid w:val="00A143C9"/>
    <w:rsid w:val="0148345D"/>
    <w:rsid w:val="01B84927"/>
    <w:rsid w:val="02916A9D"/>
    <w:rsid w:val="030065C5"/>
    <w:rsid w:val="03D047E5"/>
    <w:rsid w:val="046C0E51"/>
    <w:rsid w:val="09DC7C0C"/>
    <w:rsid w:val="0A7F2DE4"/>
    <w:rsid w:val="0ADE2BB1"/>
    <w:rsid w:val="0B48452A"/>
    <w:rsid w:val="0B7074D8"/>
    <w:rsid w:val="0EFC19AA"/>
    <w:rsid w:val="0FD95FE5"/>
    <w:rsid w:val="10D76AB4"/>
    <w:rsid w:val="11447D5F"/>
    <w:rsid w:val="11963535"/>
    <w:rsid w:val="128E5B17"/>
    <w:rsid w:val="12C23A1B"/>
    <w:rsid w:val="12F13313"/>
    <w:rsid w:val="143D1CB9"/>
    <w:rsid w:val="15FD3922"/>
    <w:rsid w:val="16440D8C"/>
    <w:rsid w:val="17B969AF"/>
    <w:rsid w:val="17C262AC"/>
    <w:rsid w:val="18B55207"/>
    <w:rsid w:val="18D24DAE"/>
    <w:rsid w:val="19623AB6"/>
    <w:rsid w:val="19762927"/>
    <w:rsid w:val="1A9B3BEA"/>
    <w:rsid w:val="1B336E88"/>
    <w:rsid w:val="1B9A648D"/>
    <w:rsid w:val="1C6D7D56"/>
    <w:rsid w:val="1CA35A4A"/>
    <w:rsid w:val="1CD66C4E"/>
    <w:rsid w:val="1D4D7F83"/>
    <w:rsid w:val="1E0C4A7C"/>
    <w:rsid w:val="1F5A6CF5"/>
    <w:rsid w:val="23151A88"/>
    <w:rsid w:val="23723E97"/>
    <w:rsid w:val="23B33551"/>
    <w:rsid w:val="23BA50B1"/>
    <w:rsid w:val="243C30F3"/>
    <w:rsid w:val="24734699"/>
    <w:rsid w:val="249016E6"/>
    <w:rsid w:val="26685AAC"/>
    <w:rsid w:val="27276E48"/>
    <w:rsid w:val="27DC7965"/>
    <w:rsid w:val="28E17994"/>
    <w:rsid w:val="28F81739"/>
    <w:rsid w:val="2B3A753B"/>
    <w:rsid w:val="2D206B53"/>
    <w:rsid w:val="2DF965A3"/>
    <w:rsid w:val="2E112C56"/>
    <w:rsid w:val="2E217187"/>
    <w:rsid w:val="2E336966"/>
    <w:rsid w:val="2F4D07E4"/>
    <w:rsid w:val="30672AD2"/>
    <w:rsid w:val="312E5D61"/>
    <w:rsid w:val="31470B45"/>
    <w:rsid w:val="32284F39"/>
    <w:rsid w:val="323E4103"/>
    <w:rsid w:val="33B31C74"/>
    <w:rsid w:val="3479538E"/>
    <w:rsid w:val="349574DE"/>
    <w:rsid w:val="359A7A7B"/>
    <w:rsid w:val="36055297"/>
    <w:rsid w:val="365A0456"/>
    <w:rsid w:val="376A789A"/>
    <w:rsid w:val="38E15D0A"/>
    <w:rsid w:val="39A362AF"/>
    <w:rsid w:val="39C66AF9"/>
    <w:rsid w:val="3B6D0359"/>
    <w:rsid w:val="3DA75B35"/>
    <w:rsid w:val="3DC62559"/>
    <w:rsid w:val="3F52332F"/>
    <w:rsid w:val="40DF050F"/>
    <w:rsid w:val="417412E2"/>
    <w:rsid w:val="41BF0E87"/>
    <w:rsid w:val="41EF1FA4"/>
    <w:rsid w:val="421B26DF"/>
    <w:rsid w:val="424A44CB"/>
    <w:rsid w:val="44316B30"/>
    <w:rsid w:val="44A629C1"/>
    <w:rsid w:val="45070197"/>
    <w:rsid w:val="463B136B"/>
    <w:rsid w:val="467F1CBB"/>
    <w:rsid w:val="46A52C34"/>
    <w:rsid w:val="46E347BA"/>
    <w:rsid w:val="46F751AE"/>
    <w:rsid w:val="47E11625"/>
    <w:rsid w:val="488117B3"/>
    <w:rsid w:val="48BA6BA8"/>
    <w:rsid w:val="4C9A62C2"/>
    <w:rsid w:val="4D6134AA"/>
    <w:rsid w:val="4DA44C6F"/>
    <w:rsid w:val="4DEB7FF4"/>
    <w:rsid w:val="4F007233"/>
    <w:rsid w:val="4FC32D22"/>
    <w:rsid w:val="504848C8"/>
    <w:rsid w:val="524F276C"/>
    <w:rsid w:val="57DF37FB"/>
    <w:rsid w:val="581412FA"/>
    <w:rsid w:val="584109B7"/>
    <w:rsid w:val="5ABB1B37"/>
    <w:rsid w:val="5ADC1CC3"/>
    <w:rsid w:val="5BDF55C4"/>
    <w:rsid w:val="5C106B06"/>
    <w:rsid w:val="5C801156"/>
    <w:rsid w:val="5CB0709C"/>
    <w:rsid w:val="5D560737"/>
    <w:rsid w:val="5DBE03F7"/>
    <w:rsid w:val="5DC61BF9"/>
    <w:rsid w:val="5DF6596C"/>
    <w:rsid w:val="5F623DB3"/>
    <w:rsid w:val="602479A1"/>
    <w:rsid w:val="607F78AF"/>
    <w:rsid w:val="60FB76CA"/>
    <w:rsid w:val="61AC01B0"/>
    <w:rsid w:val="63093D04"/>
    <w:rsid w:val="64965DF5"/>
    <w:rsid w:val="64997DE9"/>
    <w:rsid w:val="64C04AE7"/>
    <w:rsid w:val="64FA79CD"/>
    <w:rsid w:val="651740C8"/>
    <w:rsid w:val="66DF7E5C"/>
    <w:rsid w:val="6992658F"/>
    <w:rsid w:val="6A814EB1"/>
    <w:rsid w:val="6C085A0B"/>
    <w:rsid w:val="7003576E"/>
    <w:rsid w:val="70E06259"/>
    <w:rsid w:val="71462D8D"/>
    <w:rsid w:val="7176503D"/>
    <w:rsid w:val="72771A64"/>
    <w:rsid w:val="73E35EF0"/>
    <w:rsid w:val="74D029E1"/>
    <w:rsid w:val="755509F2"/>
    <w:rsid w:val="7576554D"/>
    <w:rsid w:val="764E306F"/>
    <w:rsid w:val="767146CC"/>
    <w:rsid w:val="7A1247C3"/>
    <w:rsid w:val="7B4D2B5E"/>
    <w:rsid w:val="7BF86493"/>
    <w:rsid w:val="7C795F09"/>
    <w:rsid w:val="7DFF4BCC"/>
    <w:rsid w:val="7F441FC9"/>
    <w:rsid w:val="7F4B6C79"/>
    <w:rsid w:val="7FBA5843"/>
    <w:rsid w:val="7FD777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qFormat/>
    <w:uiPriority w:val="99"/>
    <w:pPr>
      <w:spacing w:before="240" w:after="60"/>
      <w:jc w:val="center"/>
      <w:outlineLvl w:val="0"/>
    </w:pPr>
    <w:rPr>
      <w:rFonts w:ascii="Arial" w:hAnsi="Arial" w:cs="Arial"/>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vsbcontent_start"/>
    <w:basedOn w:val="1"/>
    <w:qFormat/>
    <w:uiPriority w:val="0"/>
    <w:rPr>
      <w:rFonts w:ascii="宋体" w:hAnsi="宋体" w:eastAsia="宋体"/>
      <w:color w:val="auto"/>
      <w:sz w:val="24"/>
      <w:szCs w:val="24"/>
    </w:rPr>
  </w:style>
  <w:style w:type="paragraph" w:styleId="12">
    <w:name w:val="No Spacing"/>
    <w:qFormat/>
    <w:uiPriority w:val="1"/>
    <w:pPr>
      <w:widowControl w:val="0"/>
      <w:jc w:val="both"/>
    </w:pPr>
    <w:rPr>
      <w:rFonts w:ascii="等线" w:hAnsi="等线" w:eastAsia="等线" w:cs="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赵庆玲</cp:lastModifiedBy>
  <cp:lastPrinted>2019-10-18T04:59:00Z</cp:lastPrinted>
  <dcterms:modified xsi:type="dcterms:W3CDTF">2019-11-07T14:09:27Z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